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FD" w:rsidRDefault="00EA15FD" w:rsidP="00EA15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EA15FD" w:rsidRPr="006F1678" w:rsidRDefault="00EA15FD" w:rsidP="00EA15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 w:rsidRPr="006F1678">
        <w:rPr>
          <w:rFonts w:ascii="Calibri,Bold" w:hAnsi="Calibri,Bold" w:cs="Calibri,Bold"/>
          <w:b/>
          <w:bCs/>
          <w:sz w:val="26"/>
          <w:szCs w:val="26"/>
        </w:rPr>
        <w:t>Examples from the European Data Protection Board Guidelines 07/20 on the Concepts of Data Controller and Processor in the GDPR</w:t>
      </w:r>
    </w:p>
    <w:p w:rsidR="00EA15FD" w:rsidRDefault="00EA15FD" w:rsidP="00EA15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EA15FD" w:rsidRDefault="00EA15FD" w:rsidP="00EA15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EA15FD" w:rsidRDefault="00EA15FD" w:rsidP="00EA15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D02918">
        <w:rPr>
          <w:rFonts w:ascii="Calibri,Bold" w:hAnsi="Calibri,Bold" w:cs="Calibri,Bold"/>
          <w:b/>
          <w:bCs/>
          <w:sz w:val="24"/>
          <w:szCs w:val="24"/>
        </w:rPr>
        <w:t>Example: Clinical Trials</w:t>
      </w:r>
      <w:r>
        <w:rPr>
          <w:rFonts w:ascii="Calibri,Bold" w:hAnsi="Calibri,Bold" w:cs="Calibri,Bold"/>
          <w:b/>
          <w:bCs/>
        </w:rPr>
        <w:t xml:space="preserve"> (page 23)</w:t>
      </w:r>
    </w:p>
    <w:p w:rsidR="00EA15FD" w:rsidRDefault="00EA15FD" w:rsidP="00EA15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4"/>
          <w:szCs w:val="14"/>
        </w:rPr>
      </w:pPr>
    </w:p>
    <w:p w:rsidR="00EA15FD" w:rsidRDefault="00EA15FD" w:rsidP="00EA1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health care provider (the investigator) and a university (the sponsor) decide to launch together a</w:t>
      </w:r>
    </w:p>
    <w:p w:rsidR="00EA15FD" w:rsidRDefault="00EA15FD" w:rsidP="00EA1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clinical</w:t>
      </w:r>
      <w:proofErr w:type="gramEnd"/>
      <w:r>
        <w:rPr>
          <w:rFonts w:ascii="Calibri" w:hAnsi="Calibri" w:cs="Calibri"/>
        </w:rPr>
        <w:t xml:space="preserve"> trial with the same purpose.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They collaborate together to the drafting of the study protocol</w:t>
      </w:r>
    </w:p>
    <w:p w:rsidR="00EA15FD" w:rsidRDefault="00EA15FD" w:rsidP="00EA1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i.e</w:t>
      </w:r>
      <w:proofErr w:type="gramEnd"/>
      <w:r>
        <w:rPr>
          <w:rFonts w:ascii="Calibri" w:hAnsi="Calibri" w:cs="Calibri"/>
        </w:rPr>
        <w:t>. purpose, methodology/design of the study, data to be collected, subject exclusion/inclusion</w:t>
      </w:r>
    </w:p>
    <w:p w:rsidR="00EA15FD" w:rsidRDefault="00EA15FD" w:rsidP="00EA1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criteria</w:t>
      </w:r>
      <w:proofErr w:type="gramEnd"/>
      <w:r>
        <w:rPr>
          <w:rFonts w:ascii="Calibri" w:hAnsi="Calibri" w:cs="Calibri"/>
        </w:rPr>
        <w:t xml:space="preserve">, database reuse (where relevant) etc.).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They may be considered as joint controllers, for this</w:t>
      </w:r>
    </w:p>
    <w:p w:rsidR="00EA15FD" w:rsidRDefault="00EA15FD" w:rsidP="00EA1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clinical</w:t>
      </w:r>
      <w:proofErr w:type="gramEnd"/>
      <w:r>
        <w:rPr>
          <w:rFonts w:ascii="Calibri" w:hAnsi="Calibri" w:cs="Calibri"/>
        </w:rPr>
        <w:t xml:space="preserve"> trial as they jointly determine and agree on the same purpose and the essential means of the</w:t>
      </w:r>
    </w:p>
    <w:p w:rsidR="00EA15FD" w:rsidRDefault="00EA15FD" w:rsidP="00EA1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processing</w:t>
      </w:r>
      <w:proofErr w:type="gram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The collection of personal data from the medical record of</w:t>
      </w:r>
      <w:r>
        <w:rPr>
          <w:rFonts w:ascii="Calibri" w:hAnsi="Calibri" w:cs="Calibri"/>
        </w:rPr>
        <w:t xml:space="preserve"> the patient for the purpose of </w:t>
      </w:r>
      <w:r>
        <w:rPr>
          <w:rFonts w:ascii="Calibri" w:hAnsi="Calibri" w:cs="Calibri"/>
        </w:rPr>
        <w:t xml:space="preserve">research is to be distinguished from the storage and use of the same </w:t>
      </w:r>
      <w:r>
        <w:rPr>
          <w:rFonts w:ascii="Calibri" w:hAnsi="Calibri" w:cs="Calibri"/>
        </w:rPr>
        <w:t>data for the purpose of patient</w:t>
      </w:r>
      <w:r>
        <w:rPr>
          <w:rFonts w:ascii="Calibri" w:hAnsi="Calibri" w:cs="Calibri"/>
        </w:rPr>
        <w:t>care, for which the health care provider remains the controller.</w:t>
      </w:r>
    </w:p>
    <w:p w:rsidR="00EA15FD" w:rsidRDefault="00EA15FD" w:rsidP="00EA1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15FD" w:rsidRDefault="00EA15FD" w:rsidP="00EA1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the event that the investigator does not participate to the drafting of the protocol (he just accepts</w:t>
      </w:r>
    </w:p>
    <w:p w:rsidR="00EA15FD" w:rsidRDefault="00EA15FD" w:rsidP="00EA1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protocol already elaborated by the sponsor), and the protocol is on</w:t>
      </w:r>
      <w:r>
        <w:rPr>
          <w:rFonts w:ascii="Calibri" w:hAnsi="Calibri" w:cs="Calibri"/>
        </w:rPr>
        <w:t xml:space="preserve">ly designed by the sponsor, the </w:t>
      </w:r>
      <w:r>
        <w:rPr>
          <w:rFonts w:ascii="Calibri" w:hAnsi="Calibri" w:cs="Calibri"/>
        </w:rPr>
        <w:t>investigator should be considered as a processor and the sponsor as the controller for this clinical trial.</w:t>
      </w:r>
    </w:p>
    <w:p w:rsidR="00EA15FD" w:rsidRDefault="00EA15FD" w:rsidP="00EA15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15FD" w:rsidRDefault="006F1678" w:rsidP="006F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Over to you: - </w:t>
      </w:r>
    </w:p>
    <w:p w:rsidR="006F1678" w:rsidRDefault="006F1678" w:rsidP="006F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15FD" w:rsidRDefault="006F1678" w:rsidP="006F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Does this example resonate in respect of the research study you are planning?</w:t>
      </w:r>
    </w:p>
    <w:p w:rsidR="00EA15FD" w:rsidRDefault="00EA15FD" w:rsidP="006F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EA15FD" w:rsidRDefault="006F1678" w:rsidP="006F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Who is the data controller in</w:t>
      </w:r>
      <w:r w:rsidR="00DB0865">
        <w:rPr>
          <w:rFonts w:ascii="Calibri,Bold" w:hAnsi="Calibri,Bold" w:cs="Calibri,Bold"/>
          <w:b/>
          <w:bCs/>
        </w:rPr>
        <w:t xml:space="preserve"> your research study?  Are there joint data controllers?  Is there a processor? </w:t>
      </w:r>
    </w:p>
    <w:p w:rsidR="00EA15FD" w:rsidRDefault="00EA15FD" w:rsidP="00EA15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F1678" w:rsidRDefault="006F1678" w:rsidP="00EA15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B0865" w:rsidRDefault="00DB0865" w:rsidP="00EA15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EA15FD" w:rsidRDefault="00EA15FD" w:rsidP="00EA15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bookmarkStart w:id="0" w:name="_GoBack"/>
      <w:r w:rsidRPr="00D02918">
        <w:rPr>
          <w:rFonts w:ascii="Calibri,Bold" w:hAnsi="Calibri,Bold" w:cs="Calibri,Bold"/>
          <w:b/>
          <w:bCs/>
          <w:sz w:val="24"/>
          <w:szCs w:val="24"/>
        </w:rPr>
        <w:t>Example: Research project by institutes</w:t>
      </w:r>
      <w:bookmarkEnd w:id="0"/>
      <w:r>
        <w:rPr>
          <w:rFonts w:ascii="Calibri,Bold" w:hAnsi="Calibri,Bold" w:cs="Calibri,Bold"/>
          <w:b/>
          <w:bCs/>
        </w:rPr>
        <w:t xml:space="preserve"> (page 22)</w:t>
      </w:r>
    </w:p>
    <w:p w:rsidR="006F1678" w:rsidRDefault="006F1678" w:rsidP="00EA15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15FD" w:rsidRDefault="00EA15FD" w:rsidP="006F16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Several research institutes decide to participate in a specific joint research project and to use to that</w:t>
      </w:r>
    </w:p>
    <w:p w:rsidR="00793D57" w:rsidRDefault="00EA15FD" w:rsidP="006F16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end</w:t>
      </w:r>
      <w:proofErr w:type="gramEnd"/>
      <w:r>
        <w:rPr>
          <w:rFonts w:ascii="Calibri" w:hAnsi="Calibri" w:cs="Calibri"/>
        </w:rPr>
        <w:t xml:space="preserve"> the existing platform of one of the institutes involved in the project</w:t>
      </w:r>
      <w:r w:rsidR="006F1678">
        <w:rPr>
          <w:rFonts w:ascii="Calibri" w:hAnsi="Calibri" w:cs="Calibri"/>
        </w:rPr>
        <w:t xml:space="preserve">.  Each institute feeds personal </w:t>
      </w:r>
      <w:r>
        <w:rPr>
          <w:rFonts w:ascii="Calibri" w:hAnsi="Calibri" w:cs="Calibri"/>
        </w:rPr>
        <w:t>data it already holds into the platform for the purpose of the joint rese</w:t>
      </w:r>
      <w:r w:rsidR="006F1678">
        <w:rPr>
          <w:rFonts w:ascii="Calibri" w:hAnsi="Calibri" w:cs="Calibri"/>
        </w:rPr>
        <w:t xml:space="preserve">arch and uses the data provided </w:t>
      </w:r>
      <w:r>
        <w:rPr>
          <w:rFonts w:ascii="Calibri" w:hAnsi="Calibri" w:cs="Calibri"/>
        </w:rPr>
        <w:t xml:space="preserve">by others through the platform for carrying out the research. </w:t>
      </w:r>
      <w:r w:rsidR="006F16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 this case, </w:t>
      </w:r>
      <w:r w:rsidR="006F1678">
        <w:rPr>
          <w:rFonts w:ascii="Calibri" w:hAnsi="Calibri" w:cs="Calibri"/>
        </w:rPr>
        <w:t xml:space="preserve">all institutes qualify as joint </w:t>
      </w:r>
      <w:r>
        <w:rPr>
          <w:rFonts w:ascii="Calibri" w:hAnsi="Calibri" w:cs="Calibri"/>
        </w:rPr>
        <w:t xml:space="preserve">controllers for the personal data processing that is done by storing </w:t>
      </w:r>
      <w:r w:rsidR="006F1678">
        <w:rPr>
          <w:rFonts w:ascii="Calibri" w:hAnsi="Calibri" w:cs="Calibri"/>
        </w:rPr>
        <w:t xml:space="preserve">and disclosing information from </w:t>
      </w:r>
      <w:r>
        <w:rPr>
          <w:rFonts w:ascii="Calibri" w:hAnsi="Calibri" w:cs="Calibri"/>
        </w:rPr>
        <w:t>this platform since they have decided together the purpose of the</w:t>
      </w:r>
      <w:r w:rsidR="006F1678">
        <w:rPr>
          <w:rFonts w:ascii="Calibri" w:hAnsi="Calibri" w:cs="Calibri"/>
        </w:rPr>
        <w:t xml:space="preserve"> processing and the means to be </w:t>
      </w:r>
      <w:r>
        <w:rPr>
          <w:rFonts w:ascii="Calibri" w:hAnsi="Calibri" w:cs="Calibri"/>
        </w:rPr>
        <w:t xml:space="preserve">used (the existing platform). </w:t>
      </w:r>
      <w:r w:rsidR="006F16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Each of the institutes however is a se</w:t>
      </w:r>
      <w:r w:rsidR="006F1678">
        <w:rPr>
          <w:rFonts w:ascii="Calibri" w:hAnsi="Calibri" w:cs="Calibri"/>
        </w:rPr>
        <w:t xml:space="preserve">parate controller for any other </w:t>
      </w:r>
      <w:r>
        <w:rPr>
          <w:rFonts w:ascii="Calibri" w:hAnsi="Calibri" w:cs="Calibri"/>
        </w:rPr>
        <w:t>processing that may be carried out outside the platform for their respective purposes.</w:t>
      </w:r>
    </w:p>
    <w:p w:rsidR="00EA15FD" w:rsidRDefault="00EA15FD" w:rsidP="00EA15FD">
      <w:pPr>
        <w:rPr>
          <w:rFonts w:ascii="Calibri" w:hAnsi="Calibri" w:cs="Calibri"/>
        </w:rPr>
      </w:pPr>
    </w:p>
    <w:p w:rsidR="006F1678" w:rsidRDefault="006F1678" w:rsidP="006F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Over to you: - </w:t>
      </w:r>
    </w:p>
    <w:p w:rsidR="006F1678" w:rsidRDefault="006F1678" w:rsidP="006F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1678" w:rsidRDefault="006F1678" w:rsidP="006F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Does this example resonate in respect of the research study you are planning?</w:t>
      </w:r>
    </w:p>
    <w:p w:rsidR="006F1678" w:rsidRDefault="006F1678" w:rsidP="006F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F1678" w:rsidRDefault="006F1678" w:rsidP="006F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Is your research institute (institution) a joint data controller?</w:t>
      </w:r>
    </w:p>
    <w:p w:rsidR="006F1678" w:rsidRDefault="006F1678" w:rsidP="00EA15FD">
      <w:pPr>
        <w:rPr>
          <w:rFonts w:ascii="Calibri" w:hAnsi="Calibri" w:cs="Calibri"/>
        </w:rPr>
      </w:pPr>
    </w:p>
    <w:p w:rsidR="00EA15FD" w:rsidRPr="006F1678" w:rsidRDefault="00EA15FD" w:rsidP="00EA15FD">
      <w:pPr>
        <w:rPr>
          <w:rFonts w:cstheme="minorHAnsi"/>
          <w:sz w:val="24"/>
          <w:szCs w:val="24"/>
        </w:rPr>
      </w:pPr>
      <w:r w:rsidRPr="00EA15FD">
        <w:rPr>
          <w:rFonts w:cstheme="minorHAnsi"/>
          <w:sz w:val="24"/>
          <w:szCs w:val="24"/>
        </w:rPr>
        <w:t xml:space="preserve">Full Guidelines available on:  - </w:t>
      </w:r>
      <w:hyperlink r:id="rId5" w:history="1">
        <w:r w:rsidRPr="00EA15FD">
          <w:rPr>
            <w:rStyle w:val="Hyperlink"/>
            <w:rFonts w:cstheme="minorHAnsi"/>
            <w:b/>
            <w:bCs/>
            <w:sz w:val="24"/>
            <w:szCs w:val="24"/>
          </w:rPr>
          <w:t>https://edpb.europa.eu/system/files/2021-07/eppb_guidelines_202007_controllerprocessor_final_en.pdf</w:t>
        </w:r>
      </w:hyperlink>
      <w:r w:rsidRPr="00EA15FD">
        <w:rPr>
          <w:rFonts w:cstheme="minorHAnsi"/>
          <w:b/>
          <w:bCs/>
          <w:sz w:val="24"/>
          <w:szCs w:val="24"/>
        </w:rPr>
        <w:t xml:space="preserve"> </w:t>
      </w:r>
    </w:p>
    <w:sectPr w:rsidR="00EA15FD" w:rsidRPr="006F1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FD"/>
    <w:rsid w:val="006F1678"/>
    <w:rsid w:val="00793D57"/>
    <w:rsid w:val="00D02918"/>
    <w:rsid w:val="00DB0865"/>
    <w:rsid w:val="00EA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pb.europa.eu/system/files/2021-07/eppb_guidelines_202007_controllerprocessor_final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 Vale</cp:lastModifiedBy>
  <cp:revision>2</cp:revision>
  <dcterms:created xsi:type="dcterms:W3CDTF">2021-09-04T12:40:00Z</dcterms:created>
  <dcterms:modified xsi:type="dcterms:W3CDTF">2021-09-04T13:02:00Z</dcterms:modified>
</cp:coreProperties>
</file>